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9CE8" w14:textId="4A8ADF3F" w:rsidR="00571A09" w:rsidRPr="00571A09" w:rsidRDefault="00571A09" w:rsidP="00FF0F3D">
      <w:pPr>
        <w:rPr>
          <w:rFonts w:ascii="Verdana" w:hAnsi="Verdana"/>
          <w:b/>
          <w:bCs/>
          <w:sz w:val="28"/>
          <w:szCs w:val="28"/>
        </w:rPr>
      </w:pPr>
      <w:r w:rsidRPr="00571A09">
        <w:rPr>
          <w:rFonts w:ascii="Verdana" w:hAnsi="Verdana"/>
          <w:b/>
          <w:bCs/>
          <w:sz w:val="28"/>
          <w:szCs w:val="28"/>
        </w:rPr>
        <w:t xml:space="preserve">Was sollte man </w:t>
      </w:r>
      <w:proofErr w:type="gramStart"/>
      <w:r w:rsidRPr="00571A09">
        <w:rPr>
          <w:rFonts w:ascii="Verdana" w:hAnsi="Verdana"/>
          <w:b/>
          <w:bCs/>
          <w:sz w:val="28"/>
          <w:szCs w:val="28"/>
        </w:rPr>
        <w:t>tun ?</w:t>
      </w:r>
      <w:proofErr w:type="gramEnd"/>
    </w:p>
    <w:p w14:paraId="4CA33F90" w14:textId="5B323168" w:rsidR="00571A09" w:rsidRPr="00571A09" w:rsidRDefault="00571A09" w:rsidP="00571A09">
      <w:pPr>
        <w:pStyle w:val="Listenabsatz"/>
        <w:numPr>
          <w:ilvl w:val="0"/>
          <w:numId w:val="39"/>
        </w:numPr>
        <w:rPr>
          <w:rFonts w:ascii="Verdana" w:hAnsi="Verdana"/>
          <w:szCs w:val="18"/>
        </w:rPr>
      </w:pPr>
      <w:r w:rsidRPr="00571A09">
        <w:rPr>
          <w:rFonts w:ascii="Verdana" w:hAnsi="Verdana"/>
          <w:szCs w:val="18"/>
        </w:rPr>
        <w:t>Vollziehen Sie die datenschutzrechtlichen Pflichten einer verantwortlichen Stelle (also z.B. Ihres AG) so nach, als seien Sie selbst eine solche</w:t>
      </w:r>
      <w:r>
        <w:rPr>
          <w:rFonts w:ascii="Verdana" w:hAnsi="Verdana"/>
          <w:szCs w:val="18"/>
        </w:rPr>
        <w:t>.</w:t>
      </w:r>
    </w:p>
    <w:p w14:paraId="5A3BF727" w14:textId="5EE1F2F7" w:rsidR="00571A09" w:rsidRDefault="00571A09" w:rsidP="00571A09">
      <w:pPr>
        <w:pStyle w:val="Listenabsatz"/>
        <w:numPr>
          <w:ilvl w:val="0"/>
          <w:numId w:val="39"/>
        </w:numPr>
        <w:rPr>
          <w:rFonts w:ascii="Verdana" w:hAnsi="Verdana"/>
          <w:szCs w:val="18"/>
        </w:rPr>
      </w:pPr>
      <w:r w:rsidRPr="00571A09">
        <w:rPr>
          <w:rFonts w:ascii="Verdana" w:hAnsi="Verdana"/>
          <w:szCs w:val="18"/>
        </w:rPr>
        <w:t>Benennen Sie einen „Datenschutzbeauftragten“ des BR, nennen Sie ihn aber nicht so (seien sie kreativ, z.B. „Sonderbeauftragter für den Datenschutz“).</w:t>
      </w:r>
    </w:p>
    <w:p w14:paraId="1D32C8B2" w14:textId="77BC471B" w:rsidR="00571A09" w:rsidRPr="00571A09" w:rsidRDefault="00571A09" w:rsidP="00571A09">
      <w:pPr>
        <w:pStyle w:val="Listenabsatz"/>
        <w:numPr>
          <w:ilvl w:val="0"/>
          <w:numId w:val="39"/>
        </w:numPr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Erstellen Sie ein Verfahrensverzeichnis, </w:t>
      </w:r>
      <w:r w:rsidR="00283D7A">
        <w:rPr>
          <w:rFonts w:ascii="Verdana" w:hAnsi="Verdana"/>
          <w:szCs w:val="18"/>
        </w:rPr>
        <w:t>eine Transparenzerklärung und ggf. weitere Dokus, die eine verantwortliche Stelle gem. DSGVO zu erstellen hat.</w:t>
      </w:r>
    </w:p>
    <w:p w14:paraId="5125623D" w14:textId="53A0EC35" w:rsidR="00571A09" w:rsidRPr="00571A09" w:rsidRDefault="00571A09" w:rsidP="00571A09">
      <w:pPr>
        <w:pStyle w:val="Listenabsatz"/>
        <w:numPr>
          <w:ilvl w:val="0"/>
          <w:numId w:val="39"/>
        </w:numPr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Erstellen Sie eine Geschäftsordnung des BR für den Datenschutz im BR-Büro</w:t>
      </w:r>
    </w:p>
    <w:p w14:paraId="5F125F61" w14:textId="0D00CA47" w:rsidR="00571A09" w:rsidRDefault="00571A09" w:rsidP="00571A09">
      <w:pPr>
        <w:pStyle w:val="Listenabsatz"/>
        <w:numPr>
          <w:ilvl w:val="0"/>
          <w:numId w:val="39"/>
        </w:numPr>
        <w:rPr>
          <w:rFonts w:ascii="Verdana" w:hAnsi="Verdana"/>
          <w:szCs w:val="18"/>
        </w:rPr>
      </w:pPr>
      <w:r w:rsidRPr="00571A09">
        <w:rPr>
          <w:rFonts w:ascii="Verdana" w:hAnsi="Verdana"/>
          <w:szCs w:val="18"/>
        </w:rPr>
        <w:t>Nehmen Sie Kontakt zu Ihrer Aufsichtsbehörde auf und klären sie Ihre Ansprechpartner</w:t>
      </w:r>
      <w:r>
        <w:rPr>
          <w:rFonts w:ascii="Verdana" w:hAnsi="Verdana"/>
          <w:szCs w:val="18"/>
        </w:rPr>
        <w:t>.</w:t>
      </w:r>
    </w:p>
    <w:p w14:paraId="05C6C590" w14:textId="152672EC" w:rsidR="00571A09" w:rsidRPr="00283D7A" w:rsidRDefault="00283D7A" w:rsidP="00FF0F3D">
      <w:pPr>
        <w:pStyle w:val="Listenabsatz"/>
        <w:numPr>
          <w:ilvl w:val="0"/>
          <w:numId w:val="39"/>
        </w:numPr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Nehmen Sie sich einen Anwalt als Sachverständigen, der Sie bei den genannten Aufgaben unterstützt.</w:t>
      </w:r>
    </w:p>
    <w:p w14:paraId="056D98D0" w14:textId="588C1CE2" w:rsidR="00571A09" w:rsidRPr="00571A09" w:rsidRDefault="00571A09" w:rsidP="00FF0F3D">
      <w:pPr>
        <w:rPr>
          <w:rFonts w:ascii="Verdana" w:hAnsi="Verdana"/>
          <w:szCs w:val="18"/>
        </w:rPr>
      </w:pPr>
    </w:p>
    <w:p w14:paraId="123CE238" w14:textId="43461500" w:rsidR="00571A09" w:rsidRPr="00571A09" w:rsidRDefault="00571A09" w:rsidP="00FF0F3D">
      <w:pPr>
        <w:rPr>
          <w:rFonts w:ascii="Verdana" w:hAnsi="Verdana"/>
          <w:b/>
          <w:bCs/>
          <w:sz w:val="28"/>
          <w:szCs w:val="28"/>
        </w:rPr>
      </w:pPr>
      <w:r w:rsidRPr="00571A09">
        <w:rPr>
          <w:rFonts w:ascii="Verdana" w:hAnsi="Verdana"/>
          <w:b/>
          <w:bCs/>
          <w:sz w:val="28"/>
          <w:szCs w:val="28"/>
        </w:rPr>
        <w:t xml:space="preserve">Was sollte man nicht </w:t>
      </w:r>
      <w:proofErr w:type="gramStart"/>
      <w:r w:rsidRPr="00571A09">
        <w:rPr>
          <w:rFonts w:ascii="Verdana" w:hAnsi="Verdana"/>
          <w:b/>
          <w:bCs/>
          <w:sz w:val="28"/>
          <w:szCs w:val="28"/>
        </w:rPr>
        <w:t>tun ?</w:t>
      </w:r>
      <w:proofErr w:type="gramEnd"/>
    </w:p>
    <w:p w14:paraId="6D282305" w14:textId="4966C520" w:rsidR="00571A09" w:rsidRPr="00571A09" w:rsidRDefault="00571A09" w:rsidP="00571A09">
      <w:pPr>
        <w:pStyle w:val="Listenabsatz"/>
        <w:numPr>
          <w:ilvl w:val="0"/>
          <w:numId w:val="40"/>
        </w:numPr>
        <w:rPr>
          <w:rFonts w:ascii="Verdana" w:hAnsi="Verdana"/>
          <w:szCs w:val="18"/>
        </w:rPr>
      </w:pPr>
      <w:r w:rsidRPr="00571A09">
        <w:rPr>
          <w:rFonts w:ascii="Verdana" w:hAnsi="Verdana"/>
          <w:szCs w:val="18"/>
        </w:rPr>
        <w:t xml:space="preserve">Lassen Sie den DSB des AG nicht im BR-Büro bzw. dessen </w:t>
      </w:r>
      <w:r w:rsidR="00FC48F6">
        <w:rPr>
          <w:rFonts w:ascii="Verdana" w:hAnsi="Verdana"/>
          <w:szCs w:val="18"/>
        </w:rPr>
        <w:br/>
      </w:r>
      <w:r w:rsidRPr="00571A09">
        <w:rPr>
          <w:rFonts w:ascii="Verdana" w:hAnsi="Verdana"/>
          <w:szCs w:val="18"/>
        </w:rPr>
        <w:t>Daten(-verwaltung) herumstöbern</w:t>
      </w:r>
    </w:p>
    <w:p w14:paraId="2884721F" w14:textId="7F138BFE" w:rsidR="00571A09" w:rsidRDefault="00571A09" w:rsidP="00571A09">
      <w:pPr>
        <w:pStyle w:val="Listenabsatz"/>
        <w:numPr>
          <w:ilvl w:val="0"/>
          <w:numId w:val="40"/>
        </w:numPr>
        <w:rPr>
          <w:rFonts w:ascii="Verdana" w:hAnsi="Verdana"/>
          <w:szCs w:val="18"/>
        </w:rPr>
      </w:pPr>
      <w:r w:rsidRPr="00571A09">
        <w:rPr>
          <w:rFonts w:ascii="Verdana" w:hAnsi="Verdana"/>
          <w:szCs w:val="18"/>
        </w:rPr>
        <w:t>Schließen Sie keine Vereinbarungen mit dem AG ab, wonach Sie die Kontrolle des Datenschutzes dem DSB übertragen</w:t>
      </w:r>
    </w:p>
    <w:p w14:paraId="2BEE7B52" w14:textId="06A54514" w:rsidR="00283D7A" w:rsidRPr="00571A09" w:rsidRDefault="00283D7A" w:rsidP="00571A09">
      <w:pPr>
        <w:pStyle w:val="Listenabsatz"/>
        <w:numPr>
          <w:ilvl w:val="0"/>
          <w:numId w:val="40"/>
        </w:numPr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Lassen Sie den DSB nicht bei der Erstellung oder gar Verhandlung von BV mitwirken – das ist Betriebsverfassungsrecht und geht ihn nichts an (und er verliert damit seine datenschutzrechtlich zwingende „Neutralität“</w:t>
      </w:r>
      <w:r w:rsidR="00FC48F6">
        <w:rPr>
          <w:rFonts w:ascii="Verdana" w:hAnsi="Verdana"/>
          <w:szCs w:val="18"/>
        </w:rPr>
        <w:t>)</w:t>
      </w:r>
      <w:r>
        <w:rPr>
          <w:rFonts w:ascii="Verdana" w:hAnsi="Verdana"/>
          <w:szCs w:val="18"/>
        </w:rPr>
        <w:t>.</w:t>
      </w:r>
    </w:p>
    <w:sectPr w:rsidR="00283D7A" w:rsidRPr="00571A09" w:rsidSect="008C252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C6CF" w14:textId="77777777" w:rsidR="002B1138" w:rsidRDefault="002B1138" w:rsidP="007C5F98">
      <w:pPr>
        <w:spacing w:after="0" w:line="240" w:lineRule="auto"/>
      </w:pPr>
      <w:r>
        <w:separator/>
      </w:r>
    </w:p>
  </w:endnote>
  <w:endnote w:type="continuationSeparator" w:id="0">
    <w:p w14:paraId="2D63E237" w14:textId="77777777" w:rsidR="002B1138" w:rsidRDefault="002B1138" w:rsidP="007C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D7BC" w14:textId="77777777" w:rsidR="007C5F98" w:rsidRPr="00012ED6" w:rsidRDefault="007C5F98">
    <w:pPr>
      <w:pStyle w:val="Fuzeile"/>
      <w:pBdr>
        <w:top w:val="thinThickSmallGap" w:sz="24" w:space="1" w:color="622423" w:themeColor="accent2" w:themeShade="7F"/>
      </w:pBdr>
      <w:rPr>
        <w:rFonts w:ascii="Verdana" w:hAnsi="Verdana"/>
        <w:sz w:val="16"/>
        <w:szCs w:val="16"/>
      </w:rPr>
    </w:pPr>
    <w:r w:rsidRPr="00012ED6">
      <w:rPr>
        <w:rFonts w:ascii="Verdana" w:hAnsi="Verdana"/>
        <w:sz w:val="16"/>
        <w:szCs w:val="16"/>
      </w:rPr>
      <w:t xml:space="preserve">Kanzlei Dr. Stumper – firstlex </w:t>
    </w:r>
    <w:r w:rsidR="00012ED6" w:rsidRPr="00012ED6">
      <w:rPr>
        <w:rFonts w:ascii="Verdana" w:hAnsi="Verdana"/>
        <w:sz w:val="16"/>
        <w:szCs w:val="16"/>
      </w:rPr>
      <w:tab/>
      <w:t>www.firstlex.de</w:t>
    </w:r>
    <w:r w:rsidRPr="00012ED6">
      <w:rPr>
        <w:rFonts w:ascii="Verdana" w:hAnsi="Verdana"/>
        <w:sz w:val="16"/>
        <w:szCs w:val="16"/>
      </w:rPr>
      <w:ptab w:relativeTo="margin" w:alignment="right" w:leader="none"/>
    </w:r>
    <w:r w:rsidRPr="00012ED6">
      <w:rPr>
        <w:rFonts w:ascii="Verdana" w:hAnsi="Verdana"/>
        <w:sz w:val="16"/>
        <w:szCs w:val="16"/>
      </w:rPr>
      <w:t xml:space="preserve">Seite </w:t>
    </w:r>
    <w:r w:rsidR="00D01E45" w:rsidRPr="00012ED6">
      <w:rPr>
        <w:rFonts w:ascii="Verdana" w:hAnsi="Verdana"/>
        <w:sz w:val="16"/>
        <w:szCs w:val="16"/>
      </w:rPr>
      <w:fldChar w:fldCharType="begin"/>
    </w:r>
    <w:r w:rsidRPr="00012ED6">
      <w:rPr>
        <w:rFonts w:ascii="Verdana" w:hAnsi="Verdana"/>
        <w:sz w:val="16"/>
        <w:szCs w:val="16"/>
      </w:rPr>
      <w:instrText xml:space="preserve"> PAGE   \* MERGEFORMAT </w:instrText>
    </w:r>
    <w:r w:rsidR="00D01E45" w:rsidRPr="00012ED6">
      <w:rPr>
        <w:rFonts w:ascii="Verdana" w:hAnsi="Verdana"/>
        <w:sz w:val="16"/>
        <w:szCs w:val="16"/>
      </w:rPr>
      <w:fldChar w:fldCharType="separate"/>
    </w:r>
    <w:r w:rsidR="00FF0F3D">
      <w:rPr>
        <w:rFonts w:ascii="Verdana" w:hAnsi="Verdana"/>
        <w:noProof/>
        <w:sz w:val="16"/>
        <w:szCs w:val="16"/>
      </w:rPr>
      <w:t>1</w:t>
    </w:r>
    <w:r w:rsidR="00D01E45" w:rsidRPr="00012ED6">
      <w:rPr>
        <w:rFonts w:ascii="Verdana" w:hAnsi="Verdana"/>
        <w:sz w:val="16"/>
        <w:szCs w:val="16"/>
      </w:rPr>
      <w:fldChar w:fldCharType="end"/>
    </w:r>
  </w:p>
  <w:p w14:paraId="2D9B2496" w14:textId="77777777" w:rsidR="007C5F98" w:rsidRPr="00012ED6" w:rsidRDefault="007C5F98">
    <w:pPr>
      <w:pStyle w:val="Fuzeile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736E" w14:textId="77777777" w:rsidR="002B1138" w:rsidRDefault="002B1138" w:rsidP="007C5F98">
      <w:pPr>
        <w:spacing w:after="0" w:line="240" w:lineRule="auto"/>
      </w:pPr>
      <w:r>
        <w:separator/>
      </w:r>
    </w:p>
  </w:footnote>
  <w:footnote w:type="continuationSeparator" w:id="0">
    <w:p w14:paraId="44C0A9BB" w14:textId="77777777" w:rsidR="002B1138" w:rsidRDefault="002B1138" w:rsidP="007C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eastAsiaTheme="majorEastAsia" w:hAnsi="Verdana" w:cstheme="majorBidi"/>
        <w:sz w:val="20"/>
        <w:szCs w:val="20"/>
      </w:rPr>
      <w:alias w:val="Titel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1641E2C" w14:textId="0A203FC3" w:rsidR="007C5F98" w:rsidRPr="00012ED6" w:rsidRDefault="00571A09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="Verdana" w:eastAsiaTheme="majorEastAsia" w:hAnsi="Verdana" w:cstheme="majorBidi"/>
            <w:sz w:val="20"/>
            <w:szCs w:val="20"/>
          </w:rPr>
        </w:pPr>
        <w:r>
          <w:rPr>
            <w:rFonts w:ascii="Verdana" w:eastAsiaTheme="majorEastAsia" w:hAnsi="Verdana" w:cstheme="majorBidi"/>
            <w:sz w:val="20"/>
            <w:szCs w:val="20"/>
          </w:rPr>
          <w:t>Verhältnis zwischen Betriebsrat und Datenschutzbeauftragtem</w:t>
        </w:r>
      </w:p>
    </w:sdtContent>
  </w:sdt>
  <w:p w14:paraId="68E643D1" w14:textId="77777777" w:rsidR="007C5F98" w:rsidRDefault="007C5F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12DD"/>
    <w:multiLevelType w:val="singleLevel"/>
    <w:tmpl w:val="A68020AE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" w15:restartNumberingAfterBreak="0">
    <w:nsid w:val="1837238E"/>
    <w:multiLevelType w:val="multilevel"/>
    <w:tmpl w:val="18A038D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sz w:val="2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sz w:val="2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  <w:sz w:val="2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  <w:sz w:val="20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  <w:sz w:val="20"/>
      </w:rPr>
    </w:lvl>
  </w:abstractNum>
  <w:abstractNum w:abstractNumId="2" w15:restartNumberingAfterBreak="0">
    <w:nsid w:val="1CCD18E9"/>
    <w:multiLevelType w:val="hybridMultilevel"/>
    <w:tmpl w:val="9EA478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3EE0"/>
    <w:multiLevelType w:val="hybridMultilevel"/>
    <w:tmpl w:val="BCDCF0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6903"/>
    <w:multiLevelType w:val="multilevel"/>
    <w:tmpl w:val="EC88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76046C"/>
    <w:multiLevelType w:val="hybridMultilevel"/>
    <w:tmpl w:val="9D2647BA"/>
    <w:lvl w:ilvl="0" w:tplc="2DE898C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01795"/>
    <w:multiLevelType w:val="hybridMultilevel"/>
    <w:tmpl w:val="CF7A3B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A2A9C"/>
    <w:multiLevelType w:val="multilevel"/>
    <w:tmpl w:val="B138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A55AA"/>
    <w:multiLevelType w:val="hybridMultilevel"/>
    <w:tmpl w:val="736461FC"/>
    <w:lvl w:ilvl="0" w:tplc="CFBC04D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64F"/>
    <w:multiLevelType w:val="hybridMultilevel"/>
    <w:tmpl w:val="5EF076AA"/>
    <w:lvl w:ilvl="0" w:tplc="8162ED1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DBB"/>
    <w:multiLevelType w:val="hybridMultilevel"/>
    <w:tmpl w:val="7F6849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F7493"/>
    <w:multiLevelType w:val="hybridMultilevel"/>
    <w:tmpl w:val="697ADAEE"/>
    <w:lvl w:ilvl="0" w:tplc="5C50C29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65C77"/>
    <w:multiLevelType w:val="multilevel"/>
    <w:tmpl w:val="1474F6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DC07228"/>
    <w:multiLevelType w:val="hybridMultilevel"/>
    <w:tmpl w:val="BADE65B6"/>
    <w:lvl w:ilvl="0" w:tplc="9CCA8D9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3983">
    <w:abstractNumId w:val="1"/>
  </w:num>
  <w:num w:numId="2" w16cid:durableId="780878331">
    <w:abstractNumId w:val="7"/>
  </w:num>
  <w:num w:numId="3" w16cid:durableId="1283223362">
    <w:abstractNumId w:val="4"/>
  </w:num>
  <w:num w:numId="4" w16cid:durableId="1748531657">
    <w:abstractNumId w:val="0"/>
  </w:num>
  <w:num w:numId="5" w16cid:durableId="1817068747">
    <w:abstractNumId w:val="6"/>
  </w:num>
  <w:num w:numId="6" w16cid:durableId="1759055556">
    <w:abstractNumId w:val="10"/>
  </w:num>
  <w:num w:numId="7" w16cid:durableId="1716077883">
    <w:abstractNumId w:val="8"/>
  </w:num>
  <w:num w:numId="8" w16cid:durableId="915552644">
    <w:abstractNumId w:val="9"/>
  </w:num>
  <w:num w:numId="9" w16cid:durableId="1817797967">
    <w:abstractNumId w:val="12"/>
  </w:num>
  <w:num w:numId="10" w16cid:durableId="25329018">
    <w:abstractNumId w:val="5"/>
  </w:num>
  <w:num w:numId="11" w16cid:durableId="1895462069">
    <w:abstractNumId w:val="13"/>
  </w:num>
  <w:num w:numId="12" w16cid:durableId="97876038">
    <w:abstractNumId w:val="11"/>
  </w:num>
  <w:num w:numId="13" w16cid:durableId="445933281">
    <w:abstractNumId w:val="8"/>
  </w:num>
  <w:num w:numId="14" w16cid:durableId="943535444">
    <w:abstractNumId w:val="9"/>
  </w:num>
  <w:num w:numId="15" w16cid:durableId="995913797">
    <w:abstractNumId w:val="12"/>
  </w:num>
  <w:num w:numId="16" w16cid:durableId="2002734126">
    <w:abstractNumId w:val="5"/>
  </w:num>
  <w:num w:numId="17" w16cid:durableId="637762320">
    <w:abstractNumId w:val="12"/>
  </w:num>
  <w:num w:numId="18" w16cid:durableId="590512103">
    <w:abstractNumId w:val="12"/>
  </w:num>
  <w:num w:numId="19" w16cid:durableId="232198585">
    <w:abstractNumId w:val="12"/>
  </w:num>
  <w:num w:numId="20" w16cid:durableId="1649553567">
    <w:abstractNumId w:val="12"/>
  </w:num>
  <w:num w:numId="21" w16cid:durableId="1261452599">
    <w:abstractNumId w:val="12"/>
  </w:num>
  <w:num w:numId="22" w16cid:durableId="412164697">
    <w:abstractNumId w:val="12"/>
  </w:num>
  <w:num w:numId="23" w16cid:durableId="1513181066">
    <w:abstractNumId w:val="12"/>
  </w:num>
  <w:num w:numId="24" w16cid:durableId="247661265">
    <w:abstractNumId w:val="12"/>
  </w:num>
  <w:num w:numId="25" w16cid:durableId="1415588386">
    <w:abstractNumId w:val="12"/>
  </w:num>
  <w:num w:numId="26" w16cid:durableId="1048139928">
    <w:abstractNumId w:val="12"/>
  </w:num>
  <w:num w:numId="27" w16cid:durableId="1046834706">
    <w:abstractNumId w:val="12"/>
  </w:num>
  <w:num w:numId="28" w16cid:durableId="1901093758">
    <w:abstractNumId w:val="12"/>
  </w:num>
  <w:num w:numId="29" w16cid:durableId="1218711768">
    <w:abstractNumId w:val="12"/>
  </w:num>
  <w:num w:numId="30" w16cid:durableId="890465078">
    <w:abstractNumId w:val="12"/>
  </w:num>
  <w:num w:numId="31" w16cid:durableId="1821731803">
    <w:abstractNumId w:val="12"/>
  </w:num>
  <w:num w:numId="32" w16cid:durableId="1509447879">
    <w:abstractNumId w:val="12"/>
  </w:num>
  <w:num w:numId="33" w16cid:durableId="1553737443">
    <w:abstractNumId w:val="12"/>
  </w:num>
  <w:num w:numId="34" w16cid:durableId="727609238">
    <w:abstractNumId w:val="12"/>
  </w:num>
  <w:num w:numId="35" w16cid:durableId="1585844606">
    <w:abstractNumId w:val="12"/>
  </w:num>
  <w:num w:numId="36" w16cid:durableId="2034502001">
    <w:abstractNumId w:val="12"/>
  </w:num>
  <w:num w:numId="37" w16cid:durableId="736050871">
    <w:abstractNumId w:val="12"/>
  </w:num>
  <w:num w:numId="38" w16cid:durableId="158930831">
    <w:abstractNumId w:val="1"/>
  </w:num>
  <w:num w:numId="39" w16cid:durableId="1339308566">
    <w:abstractNumId w:val="2"/>
  </w:num>
  <w:num w:numId="40" w16cid:durableId="54862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1A09"/>
    <w:rsid w:val="00012ED6"/>
    <w:rsid w:val="00034DDC"/>
    <w:rsid w:val="000D2884"/>
    <w:rsid w:val="00171BA9"/>
    <w:rsid w:val="001B0B8B"/>
    <w:rsid w:val="002011FD"/>
    <w:rsid w:val="00283D7A"/>
    <w:rsid w:val="002B1138"/>
    <w:rsid w:val="00323007"/>
    <w:rsid w:val="0034365A"/>
    <w:rsid w:val="00373444"/>
    <w:rsid w:val="003E776E"/>
    <w:rsid w:val="003F61C6"/>
    <w:rsid w:val="0041014F"/>
    <w:rsid w:val="00446A0D"/>
    <w:rsid w:val="004B1226"/>
    <w:rsid w:val="004E4324"/>
    <w:rsid w:val="00536F4B"/>
    <w:rsid w:val="00546B7C"/>
    <w:rsid w:val="00554341"/>
    <w:rsid w:val="00556989"/>
    <w:rsid w:val="00571A09"/>
    <w:rsid w:val="005E0058"/>
    <w:rsid w:val="005F1D53"/>
    <w:rsid w:val="00610806"/>
    <w:rsid w:val="00636EA9"/>
    <w:rsid w:val="006B7589"/>
    <w:rsid w:val="007C5F98"/>
    <w:rsid w:val="008036B9"/>
    <w:rsid w:val="00810704"/>
    <w:rsid w:val="008C2527"/>
    <w:rsid w:val="00956E27"/>
    <w:rsid w:val="00A85B15"/>
    <w:rsid w:val="00AB372D"/>
    <w:rsid w:val="00B53E59"/>
    <w:rsid w:val="00BC5C20"/>
    <w:rsid w:val="00C2699F"/>
    <w:rsid w:val="00C3095B"/>
    <w:rsid w:val="00C4468B"/>
    <w:rsid w:val="00C90EE0"/>
    <w:rsid w:val="00CC2DB7"/>
    <w:rsid w:val="00CD5144"/>
    <w:rsid w:val="00D01E45"/>
    <w:rsid w:val="00D6730F"/>
    <w:rsid w:val="00DF1347"/>
    <w:rsid w:val="00E37B6A"/>
    <w:rsid w:val="00E63B03"/>
    <w:rsid w:val="00E95141"/>
    <w:rsid w:val="00F624EC"/>
    <w:rsid w:val="00F656F6"/>
    <w:rsid w:val="00FA4E36"/>
    <w:rsid w:val="00FC48F6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243E"/>
  <w15:docId w15:val="{6AFEED09-F59F-F84D-AB2E-8CF36248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1226"/>
  </w:style>
  <w:style w:type="paragraph" w:styleId="berschrift1">
    <w:name w:val="heading 1"/>
    <w:basedOn w:val="Standard"/>
    <w:next w:val="Standard"/>
    <w:link w:val="berschrift1Zchn"/>
    <w:uiPriority w:val="9"/>
    <w:qFormat/>
    <w:rsid w:val="008036B9"/>
    <w:pPr>
      <w:keepNext/>
      <w:keepLines/>
      <w:numPr>
        <w:numId w:val="3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36B9"/>
    <w:pPr>
      <w:keepNext/>
      <w:keepLines/>
      <w:numPr>
        <w:ilvl w:val="1"/>
        <w:numId w:val="3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036B9"/>
    <w:pPr>
      <w:keepNext/>
      <w:keepLines/>
      <w:numPr>
        <w:ilvl w:val="2"/>
        <w:numId w:val="3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A85B15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036B9"/>
    <w:pPr>
      <w:keepNext/>
      <w:keepLines/>
      <w:numPr>
        <w:ilvl w:val="4"/>
        <w:numId w:val="3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036B9"/>
    <w:pPr>
      <w:keepNext/>
      <w:keepLines/>
      <w:numPr>
        <w:ilvl w:val="5"/>
        <w:numId w:val="3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036B9"/>
    <w:pPr>
      <w:keepNext/>
      <w:keepLines/>
      <w:numPr>
        <w:ilvl w:val="6"/>
        <w:numId w:val="3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36B9"/>
    <w:pPr>
      <w:keepNext/>
      <w:keepLines/>
      <w:numPr>
        <w:ilvl w:val="7"/>
        <w:numId w:val="3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36B9"/>
    <w:pPr>
      <w:keepNext/>
      <w:keepLines/>
      <w:numPr>
        <w:ilvl w:val="8"/>
        <w:numId w:val="3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1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1070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4B1226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1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eberschrift">
    <w:name w:val="ueberschrift"/>
    <w:basedOn w:val="Standard"/>
    <w:rsid w:val="0061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itel">
    <w:name w:val="titel"/>
    <w:basedOn w:val="Standard"/>
    <w:rsid w:val="0061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0">
    <w:name w:val="highlight0"/>
    <w:basedOn w:val="Absatz-Standardschriftart"/>
    <w:rsid w:val="00610806"/>
  </w:style>
  <w:style w:type="paragraph" w:customStyle="1" w:styleId="leitsatz">
    <w:name w:val="leitsatz"/>
    <w:basedOn w:val="Standard"/>
    <w:rsid w:val="0061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nor">
    <w:name w:val="tenor"/>
    <w:basedOn w:val="Standard"/>
    <w:rsid w:val="0061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atbestand">
    <w:name w:val="tatbestand"/>
    <w:basedOn w:val="Standard"/>
    <w:rsid w:val="0061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ntschgruende">
    <w:name w:val="entschgruende"/>
    <w:basedOn w:val="Standard"/>
    <w:rsid w:val="0061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B1226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1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12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B122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7C5F9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C5F9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7C5F98"/>
    <w:pPr>
      <w:spacing w:after="100"/>
      <w:ind w:left="440"/>
    </w:pPr>
  </w:style>
  <w:style w:type="paragraph" w:styleId="Kopfzeile">
    <w:name w:val="header"/>
    <w:basedOn w:val="Standard"/>
    <w:link w:val="KopfzeileZchn"/>
    <w:uiPriority w:val="99"/>
    <w:unhideWhenUsed/>
    <w:rsid w:val="007C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F98"/>
  </w:style>
  <w:style w:type="paragraph" w:styleId="Fuzeile">
    <w:name w:val="footer"/>
    <w:basedOn w:val="Standard"/>
    <w:link w:val="FuzeileZchn"/>
    <w:uiPriority w:val="99"/>
    <w:unhideWhenUsed/>
    <w:rsid w:val="007C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F98"/>
  </w:style>
  <w:style w:type="paragraph" w:styleId="KeinLeerraum">
    <w:name w:val="No Spacing"/>
    <w:uiPriority w:val="1"/>
    <w:qFormat/>
    <w:rsid w:val="004B122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B03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5B15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B12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B12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4B12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12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1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ystem1111">
    <w:name w:val="System 1.1.1.1"/>
    <w:basedOn w:val="berschrift2"/>
    <w:link w:val="System1111Zchn"/>
    <w:qFormat/>
    <w:rsid w:val="004B1226"/>
    <w:pPr>
      <w:numPr>
        <w:ilvl w:val="0"/>
        <w:numId w:val="0"/>
      </w:numPr>
    </w:pPr>
  </w:style>
  <w:style w:type="character" w:customStyle="1" w:styleId="System1111Zchn">
    <w:name w:val="System 1.1.1.1 Zchn"/>
    <w:basedOn w:val="berschrift2Zchn"/>
    <w:link w:val="System1111"/>
    <w:rsid w:val="004B1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1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6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49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3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istumper/Nextcloud/firstlex/Vorlagen/Kanzlei%20Dr.%20Stumper/Redaktion/Konzepte%20und%20Kurzskrip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46F6-BACA-4571-880C-13175E70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Konzepte und Kurzskripte.dotx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Titelzeile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Verhältnis zwischen Betriebsrat und Datenschutzbeauftragtem</dc:title>
  <dc:subject/>
  <dc:creator>Dr. K. Stumper</dc:creator>
  <cp:keywords/>
  <dc:description/>
  <cp:lastModifiedBy>Dr. K. Stumper</cp:lastModifiedBy>
  <cp:revision>3</cp:revision>
  <dcterms:created xsi:type="dcterms:W3CDTF">2023-03-14T21:07:00Z</dcterms:created>
  <dcterms:modified xsi:type="dcterms:W3CDTF">2023-06-01T20:04:00Z</dcterms:modified>
</cp:coreProperties>
</file>